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AD71">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历史文化学院优秀推荐免试硕士研究生培育计划实施办法及细则</w:t>
      </w:r>
    </w:p>
    <w:p w14:paraId="1163ACBE">
      <w:pPr>
        <w:spacing w:line="360" w:lineRule="auto"/>
        <w:ind w:firstLine="480" w:firstLineChars="200"/>
        <w:rPr>
          <w:rFonts w:ascii="仿宋" w:hAnsi="仿宋" w:eastAsia="仿宋" w:cs="仿宋"/>
          <w:sz w:val="24"/>
        </w:rPr>
      </w:pPr>
    </w:p>
    <w:p w14:paraId="593F2426">
      <w:pPr>
        <w:spacing w:line="360" w:lineRule="auto"/>
        <w:ind w:firstLine="480" w:firstLineChars="200"/>
        <w:rPr>
          <w:rFonts w:ascii="仿宋" w:hAnsi="仿宋" w:eastAsia="仿宋" w:cs="仿宋"/>
          <w:sz w:val="24"/>
        </w:rPr>
      </w:pPr>
      <w:r>
        <w:rPr>
          <w:rFonts w:hint="eastAsia" w:ascii="仿宋" w:hAnsi="仿宋" w:eastAsia="仿宋" w:cs="仿宋"/>
          <w:sz w:val="24"/>
        </w:rPr>
        <w:t>提高硕士生生源质量是提高研究生培养质量的基本保障重要举措。另一方面，对于校内优秀推荐免试硕士研究生，尽早确定研究生导师，使其能够在导师的指导下完成本科阶段的学业，并为研究生阶段的学习和科学研究工作打下坚实的基础，对于提高我院研究生教育质量具有重要的意义。根据《兰州大学校内优秀推荐免试硕士研究生培育计划（修订）》的通知，结合具体实施情况，学院就有关事项布置如下。</w:t>
      </w:r>
    </w:p>
    <w:p w14:paraId="29369518">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一、计划内容</w:t>
      </w:r>
    </w:p>
    <w:p w14:paraId="7E50F9B1">
      <w:pPr>
        <w:spacing w:line="360" w:lineRule="auto"/>
        <w:ind w:firstLine="480" w:firstLineChars="200"/>
        <w:rPr>
          <w:rFonts w:ascii="仿宋" w:hAnsi="仿宋" w:eastAsia="仿宋" w:cs="仿宋"/>
          <w:sz w:val="24"/>
        </w:rPr>
      </w:pPr>
      <w:r>
        <w:rPr>
          <w:rFonts w:hint="eastAsia" w:ascii="仿宋" w:hAnsi="仿宋" w:eastAsia="仿宋" w:cs="仿宋"/>
          <w:sz w:val="24"/>
        </w:rPr>
        <w:t>（一）对于志愿作为推荐免试研究生继续在我校攻读硕士学位的优秀三年级本科生，经本人申请、学院组织考核，考核通过者作</w:t>
      </w:r>
      <w:bookmarkStart w:id="0" w:name="_GoBack"/>
      <w:bookmarkEnd w:id="0"/>
      <w:r>
        <w:rPr>
          <w:rFonts w:hint="eastAsia" w:ascii="仿宋" w:hAnsi="仿宋" w:eastAsia="仿宋" w:cs="仿宋"/>
          <w:sz w:val="24"/>
        </w:rPr>
        <w:t>为我校预录取推荐免试硕士研究生进入培育计划，并根据双方自愿的原则确定其硕士生导师。进入培育计划的学生在全校推荐免试研究生工作开始后直接确认为我校当年度推荐免试硕士研究生。</w:t>
      </w:r>
    </w:p>
    <w:p w14:paraId="4277D3C5">
      <w:pPr>
        <w:spacing w:line="360" w:lineRule="auto"/>
        <w:ind w:firstLine="480" w:firstLineChars="200"/>
        <w:rPr>
          <w:rFonts w:ascii="仿宋" w:hAnsi="仿宋" w:eastAsia="仿宋" w:cs="仿宋"/>
          <w:sz w:val="24"/>
        </w:rPr>
      </w:pPr>
      <w:r>
        <w:rPr>
          <w:rFonts w:hint="eastAsia" w:ascii="仿宋" w:hAnsi="仿宋" w:eastAsia="仿宋" w:cs="仿宋"/>
          <w:sz w:val="24"/>
        </w:rPr>
        <w:t>（二）进入培育计划的学生在完成本科学习任务的基础上，在导师的指导下开展相关的学习和科研工作，直至进入研究生阶段。</w:t>
      </w:r>
    </w:p>
    <w:p w14:paraId="49A1C875">
      <w:pPr>
        <w:spacing w:line="360" w:lineRule="auto"/>
        <w:ind w:firstLine="480" w:firstLineChars="200"/>
        <w:rPr>
          <w:rFonts w:ascii="仿宋" w:hAnsi="仿宋" w:eastAsia="仿宋" w:cs="仿宋"/>
          <w:sz w:val="24"/>
        </w:rPr>
      </w:pPr>
      <w:r>
        <w:rPr>
          <w:rFonts w:hint="eastAsia" w:ascii="仿宋" w:hAnsi="仿宋" w:eastAsia="仿宋" w:cs="仿宋"/>
          <w:sz w:val="24"/>
        </w:rPr>
        <w:t>（三）对于进入培育计划的学生，将给予学业补贴。</w:t>
      </w:r>
    </w:p>
    <w:p w14:paraId="58250D17">
      <w:pPr>
        <w:spacing w:line="360" w:lineRule="auto"/>
        <w:ind w:left="479" w:leftChars="228"/>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四</w:t>
      </w:r>
      <w:r>
        <w:rPr>
          <w:rFonts w:hint="eastAsia" w:ascii="仿宋" w:hAnsi="仿宋" w:eastAsia="仿宋" w:cs="仿宋"/>
          <w:sz w:val="24"/>
        </w:rPr>
        <w:t>）进入培育计划的校内推免生优先推荐申报国家高水平大学公派研究生项目。</w:t>
      </w:r>
    </w:p>
    <w:p w14:paraId="1F9DB4A9">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二、申请条件</w:t>
      </w:r>
    </w:p>
    <w:p w14:paraId="31EB038A">
      <w:pPr>
        <w:spacing w:line="360" w:lineRule="auto"/>
        <w:ind w:firstLine="480" w:firstLineChars="200"/>
        <w:rPr>
          <w:rFonts w:ascii="仿宋" w:hAnsi="仿宋" w:eastAsia="仿宋" w:cs="仿宋"/>
          <w:sz w:val="24"/>
        </w:rPr>
      </w:pPr>
      <w:r>
        <w:rPr>
          <w:rFonts w:hint="eastAsia" w:ascii="仿宋" w:hAnsi="仿宋" w:eastAsia="仿宋" w:cs="仿宋"/>
          <w:sz w:val="24"/>
        </w:rPr>
        <w:t>提出申请的学生应是我校德、智、体全面发展，品学兼优，身体健康，在科研上发展潜力较大，通过全国大学英语四级考试，在校期间没有违法、违纪、处分记录的应届本科毕业生。</w:t>
      </w:r>
    </w:p>
    <w:p w14:paraId="46594092">
      <w:pPr>
        <w:spacing w:line="360" w:lineRule="auto"/>
        <w:ind w:firstLine="480" w:firstLineChars="200"/>
        <w:rPr>
          <w:rFonts w:ascii="仿宋" w:hAnsi="仿宋" w:eastAsia="仿宋" w:cs="仿宋"/>
          <w:sz w:val="24"/>
        </w:rPr>
      </w:pPr>
      <w:r>
        <w:rPr>
          <w:rFonts w:hint="eastAsia" w:ascii="仿宋" w:hAnsi="仿宋" w:eastAsia="仿宋" w:cs="仿宋"/>
          <w:sz w:val="24"/>
        </w:rPr>
        <w:t>其前两年半本科学习成绩排名应满足：国家基地班前45%、省级基地班前22%、普通班前10%。</w:t>
      </w:r>
    </w:p>
    <w:p w14:paraId="31892FF3">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三、导师</w:t>
      </w:r>
    </w:p>
    <w:p w14:paraId="77F480D1">
      <w:pPr>
        <w:spacing w:line="360" w:lineRule="auto"/>
        <w:ind w:firstLine="480" w:firstLineChars="200"/>
        <w:rPr>
          <w:rFonts w:ascii="仿宋" w:hAnsi="仿宋" w:eastAsia="仿宋" w:cs="仿宋"/>
          <w:sz w:val="24"/>
        </w:rPr>
      </w:pPr>
      <w:r>
        <w:rPr>
          <w:rFonts w:hint="eastAsia" w:ascii="仿宋" w:hAnsi="仿宋" w:eastAsia="仿宋" w:cs="仿宋"/>
          <w:sz w:val="24"/>
        </w:rPr>
        <w:t>培育计划学生的导师应是业务能力强、学术造诣高、责任心强的我院在岗研究生指导教师，应有充足的科研经费。导师指导1名培育计划学生按指导1名研究生等同对待。</w:t>
      </w:r>
    </w:p>
    <w:p w14:paraId="5B6BF44C">
      <w:pPr>
        <w:spacing w:line="360" w:lineRule="auto"/>
        <w:ind w:firstLine="482" w:firstLineChars="200"/>
        <w:rPr>
          <w:rFonts w:ascii="仿宋" w:hAnsi="仿宋" w:eastAsia="仿宋" w:cs="仿宋"/>
          <w:sz w:val="24"/>
        </w:rPr>
      </w:pPr>
      <w:r>
        <w:rPr>
          <w:rFonts w:hint="eastAsia" w:ascii="仿宋" w:hAnsi="仿宋" w:eastAsia="仿宋" w:cs="仿宋"/>
          <w:b/>
          <w:bCs/>
          <w:sz w:val="24"/>
        </w:rPr>
        <w:t>四、选拔</w:t>
      </w:r>
    </w:p>
    <w:p w14:paraId="4FEBA3D4">
      <w:pPr>
        <w:spacing w:line="360" w:lineRule="auto"/>
        <w:ind w:firstLine="480" w:firstLineChars="200"/>
        <w:rPr>
          <w:rFonts w:ascii="仿宋" w:hAnsi="仿宋" w:eastAsia="仿宋" w:cs="仿宋"/>
          <w:sz w:val="24"/>
        </w:rPr>
      </w:pPr>
      <w:r>
        <w:rPr>
          <w:rFonts w:hint="eastAsia" w:ascii="仿宋" w:hAnsi="仿宋" w:eastAsia="仿宋" w:cs="仿宋"/>
          <w:sz w:val="24"/>
        </w:rPr>
        <w:t>在个人申请的基础上，学院对申请人进行考核，并将考核通过的学生名单报研究生院审核，研究生院将审核通过的学生名单进行公示，公示无异议的学生作为进入培育计划的正式人选。</w:t>
      </w:r>
    </w:p>
    <w:p w14:paraId="18A6FEE9">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五、学业补贴</w:t>
      </w:r>
    </w:p>
    <w:p w14:paraId="3C06E357">
      <w:pPr>
        <w:spacing w:line="360" w:lineRule="auto"/>
        <w:ind w:firstLine="480" w:firstLineChars="200"/>
        <w:rPr>
          <w:rFonts w:ascii="仿宋" w:hAnsi="仿宋" w:eastAsia="仿宋" w:cs="仿宋"/>
          <w:sz w:val="24"/>
        </w:rPr>
      </w:pPr>
      <w:r>
        <w:rPr>
          <w:rFonts w:hint="eastAsia" w:ascii="仿宋" w:hAnsi="仿宋" w:eastAsia="仿宋" w:cs="仿宋"/>
          <w:sz w:val="24"/>
        </w:rPr>
        <w:t>（一）为保证进入培育计划的学生全心投入学业，将按每年12000元（人民币，下同）给予学业补贴，学业补贴按月发放，从当年8月开始，共12个月。</w:t>
      </w:r>
    </w:p>
    <w:p w14:paraId="42CAB7F1">
      <w:pPr>
        <w:spacing w:line="360" w:lineRule="auto"/>
        <w:ind w:firstLine="480" w:firstLineChars="200"/>
        <w:rPr>
          <w:rFonts w:ascii="仿宋" w:hAnsi="仿宋" w:eastAsia="仿宋" w:cs="仿宋"/>
          <w:sz w:val="24"/>
        </w:rPr>
      </w:pPr>
      <w:r>
        <w:rPr>
          <w:rFonts w:hint="eastAsia" w:ascii="仿宋" w:hAnsi="仿宋" w:eastAsia="仿宋" w:cs="仿宋"/>
          <w:sz w:val="24"/>
        </w:rPr>
        <w:t>（二）用于发放学业补贴的资金将由学校和导师共同承担。导师承担1200元，其余部分由学校承担。</w:t>
      </w:r>
    </w:p>
    <w:p w14:paraId="29497180">
      <w:pPr>
        <w:spacing w:line="360" w:lineRule="auto"/>
        <w:ind w:firstLine="480" w:firstLineChars="200"/>
        <w:rPr>
          <w:rFonts w:ascii="仿宋" w:hAnsi="仿宋" w:eastAsia="仿宋" w:cs="仿宋"/>
          <w:sz w:val="24"/>
        </w:rPr>
      </w:pPr>
      <w:r>
        <w:rPr>
          <w:rFonts w:hint="eastAsia" w:ascii="仿宋" w:hAnsi="仿宋" w:eastAsia="仿宋" w:cs="仿宋"/>
          <w:sz w:val="24"/>
        </w:rPr>
        <w:t>（三）鼓励导师根据学生的表现，提高学业补贴额度，增加部分由导师承担。</w:t>
      </w:r>
    </w:p>
    <w:p w14:paraId="338E9A43">
      <w:pPr>
        <w:spacing w:line="360" w:lineRule="auto"/>
        <w:ind w:firstLine="482" w:firstLineChars="200"/>
        <w:rPr>
          <w:rFonts w:ascii="仿宋" w:hAnsi="仿宋" w:eastAsia="仿宋" w:cs="仿宋"/>
          <w:b/>
          <w:bCs/>
          <w:sz w:val="24"/>
        </w:rPr>
      </w:pPr>
      <w:r>
        <w:rPr>
          <w:rFonts w:hint="eastAsia" w:ascii="仿宋" w:hAnsi="仿宋" w:eastAsia="仿宋" w:cs="仿宋"/>
          <w:b/>
          <w:bCs/>
          <w:sz w:val="24"/>
        </w:rPr>
        <w:t>六、考核</w:t>
      </w:r>
    </w:p>
    <w:p w14:paraId="53A0D1C3">
      <w:pPr>
        <w:spacing w:line="360" w:lineRule="auto"/>
        <w:ind w:firstLine="480" w:firstLineChars="200"/>
        <w:rPr>
          <w:rFonts w:ascii="仿宋" w:hAnsi="仿宋" w:eastAsia="仿宋" w:cs="仿宋"/>
          <w:sz w:val="24"/>
        </w:rPr>
      </w:pPr>
      <w:r>
        <w:rPr>
          <w:rFonts w:hint="eastAsia" w:ascii="仿宋" w:hAnsi="仿宋" w:eastAsia="仿宋" w:cs="仿宋"/>
          <w:sz w:val="24"/>
        </w:rPr>
        <w:t>导师每三个月对学生的实际表现进行考核，考核结果经学院审核后报研究生院备案。考核结果作为学生接下来三个月学业津贴发放的重要依据。</w:t>
      </w:r>
    </w:p>
    <w:p w14:paraId="6DF2A862">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七、进入培育计划的学生需与导师、学校签订三方协议。</w:t>
      </w:r>
    </w:p>
    <w:p w14:paraId="4CBC67C4">
      <w:pPr>
        <w:spacing w:line="360" w:lineRule="auto"/>
        <w:ind w:firstLine="482" w:firstLineChars="200"/>
        <w:rPr>
          <w:rFonts w:ascii="仿宋" w:hAnsi="仿宋" w:eastAsia="仿宋" w:cs="仿宋"/>
          <w:b/>
          <w:bCs/>
          <w:sz w:val="24"/>
        </w:rPr>
      </w:pPr>
      <w:r>
        <w:rPr>
          <w:rFonts w:hint="eastAsia" w:ascii="仿宋" w:hAnsi="仿宋" w:eastAsia="仿宋" w:cs="仿宋"/>
          <w:b/>
          <w:bCs/>
          <w:sz w:val="24"/>
        </w:rPr>
        <w:t>八、其他未尽事宜，按兰州大学相关文件执行。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MDg4MzNhZTY5ZThjYmU5ZDJiNmI2NDdkNGM4MjcifQ=="/>
  </w:docVars>
  <w:rsids>
    <w:rsidRoot w:val="4D182037"/>
    <w:rsid w:val="000F463E"/>
    <w:rsid w:val="003E1062"/>
    <w:rsid w:val="005634FE"/>
    <w:rsid w:val="006D3990"/>
    <w:rsid w:val="008C5023"/>
    <w:rsid w:val="00A6336D"/>
    <w:rsid w:val="00BF7F74"/>
    <w:rsid w:val="00C95A23"/>
    <w:rsid w:val="00F1460A"/>
    <w:rsid w:val="00FF0D54"/>
    <w:rsid w:val="0BDD1552"/>
    <w:rsid w:val="4D182037"/>
    <w:rsid w:val="7B9856CA"/>
    <w:rsid w:val="7BFB4FFD"/>
    <w:rsid w:val="7F7F64EA"/>
    <w:rsid w:val="F7FF9E55"/>
    <w:rsid w:val="FFDF2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1021</Words>
  <Characters>1035</Characters>
  <Lines>8</Lines>
  <Paragraphs>2</Paragraphs>
  <TotalTime>49</TotalTime>
  <ScaleCrop>false</ScaleCrop>
  <LinksUpToDate>false</LinksUpToDate>
  <CharactersWithSpaces>1035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2024-06-18T01:47:00Z</dcterms:created>
  <dc:creator>软软</dc:creator>
  <cp:lastModifiedBy>葛艾苓</cp:lastModifiedBy>
  <dcterms:modified xsi:type="dcterms:W3CDTF">2024-12-09T02:10:22Z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FA2FD9182D2143D28809E5BCAD7A303F_13</vt:lpwstr>
  </property>
</Properties>
</file>