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ascii="黑体" w:hAnsi="黑体" w:eastAsia="黑体" w:cs="黑体"/>
          <w:color w:val="000000"/>
          <w:kern w:val="0"/>
          <w:sz w:val="28"/>
          <w:szCs w:val="28"/>
        </w:rPr>
      </w:pPr>
      <w:r>
        <w:rPr>
          <w:rFonts w:hint="eastAsia" w:ascii="宋体" w:hAnsi="宋体" w:eastAsia="宋体" w:cs="宋体"/>
          <w:color w:val="000000"/>
          <w:kern w:val="0"/>
          <w:sz w:val="44"/>
          <w:szCs w:val="44"/>
          <w:shd w:val="clear" w:color="auto" w:fill="FFFFFF"/>
        </w:rPr>
        <w:t>兰州大学历史文化学院本研贯通人才培养计划选拔实施细则</w:t>
      </w:r>
    </w:p>
    <w:p>
      <w:pPr>
        <w:widowControl/>
        <w:shd w:val="clear" w:color="auto" w:fill="FFFFFF"/>
        <w:spacing w:line="360" w:lineRule="auto"/>
        <w:jc w:val="center"/>
        <w:rPr>
          <w:rFonts w:ascii="Arial" w:hAnsi="Arial" w:eastAsia="宋体" w:cs="Arial"/>
          <w:color w:val="FF0000"/>
          <w:kern w:val="0"/>
          <w:sz w:val="24"/>
          <w:szCs w:val="24"/>
        </w:rPr>
      </w:pPr>
    </w:p>
    <w:p>
      <w:pPr>
        <w:widowControl/>
        <w:shd w:val="clear" w:color="auto" w:fill="FFFFFF"/>
        <w:spacing w:line="540" w:lineRule="exact"/>
        <w:ind w:firstLine="560" w:firstLineChars="200"/>
        <w:rPr>
          <w:rFonts w:ascii="Arial" w:hAnsi="Arial" w:eastAsia="宋体" w:cs="Arial"/>
          <w:kern w:val="0"/>
          <w:sz w:val="24"/>
          <w:szCs w:val="24"/>
        </w:rPr>
      </w:pPr>
      <w:r>
        <w:rPr>
          <w:rFonts w:hint="eastAsia" w:ascii="宋体" w:hAnsi="宋体" w:eastAsia="宋体" w:cs="Arial"/>
          <w:kern w:val="0"/>
          <w:sz w:val="28"/>
          <w:szCs w:val="28"/>
          <w:shd w:val="clear" w:color="auto" w:fill="FFFFFF"/>
        </w:rPr>
        <w:t>为了发挥人才培养优势，提高人才培养质量，历史文化学院特制定本研贯通人才培养计划实施细则。</w:t>
      </w:r>
      <w:r>
        <w:rPr>
          <w:rFonts w:ascii="Arial" w:hAnsi="Arial" w:eastAsia="宋体" w:cs="Arial"/>
          <w:kern w:val="0"/>
          <w:sz w:val="24"/>
          <w:szCs w:val="24"/>
        </w:rPr>
        <w:t xml:space="preserve"> </w:t>
      </w:r>
    </w:p>
    <w:p>
      <w:pPr>
        <w:pStyle w:val="2"/>
        <w:spacing w:before="0" w:after="0" w:line="600" w:lineRule="exact"/>
        <w:rPr>
          <w:rFonts w:ascii="黑体" w:hAnsi="黑体" w:eastAsia="黑体" w:cs="黑体"/>
          <w:b w:val="0"/>
          <w:bCs/>
          <w:sz w:val="32"/>
          <w:szCs w:val="32"/>
        </w:rPr>
      </w:pPr>
      <w:r>
        <w:rPr>
          <w:rFonts w:hint="eastAsia" w:ascii="黑体" w:hAnsi="黑体" w:eastAsia="黑体" w:cs="黑体"/>
          <w:b w:val="0"/>
          <w:bCs/>
          <w:sz w:val="32"/>
          <w:szCs w:val="32"/>
        </w:rPr>
        <w:t>一、培养目标</w:t>
      </w:r>
    </w:p>
    <w:p>
      <w:pPr>
        <w:widowControl/>
        <w:shd w:val="clear" w:color="auto" w:fill="FFFFFF"/>
        <w:spacing w:line="540" w:lineRule="exact"/>
        <w:ind w:firstLine="560" w:firstLineChars="200"/>
        <w:rPr>
          <w:rFonts w:ascii="宋体" w:hAnsi="宋体" w:eastAsia="宋体" w:cs="Arial"/>
          <w:kern w:val="0"/>
          <w:sz w:val="28"/>
          <w:szCs w:val="28"/>
          <w:shd w:val="clear" w:color="auto" w:fill="FFFFFF"/>
        </w:rPr>
      </w:pPr>
      <w:r>
        <w:rPr>
          <w:rFonts w:hint="eastAsia" w:ascii="宋体" w:hAnsi="宋体" w:eastAsia="宋体" w:cs="Arial"/>
          <w:kern w:val="0"/>
          <w:sz w:val="28"/>
          <w:szCs w:val="28"/>
          <w:shd w:val="clear" w:color="auto" w:fill="FFFFFF"/>
        </w:rPr>
        <w:t>第一条 为深化人才培养模式改革，有机衔接本科生与研究生阶段的知识学习、科研训练和能力培养，构建一流人才培养体系，系统强化学术科研训练，加强学生的知识、能力和素质的培养，为国家培养学术志向坚定、基础理论扎实、专业兴趣浓厚、科学研究和实践能力突出、具有家国情怀，德才兼备的中国史、世界史、考古学和民族学等专业领域创新引领型人才。</w:t>
      </w:r>
    </w:p>
    <w:p>
      <w:pPr>
        <w:pStyle w:val="2"/>
        <w:spacing w:before="0" w:after="0" w:line="600" w:lineRule="exact"/>
        <w:rPr>
          <w:rFonts w:ascii="黑体" w:hAnsi="黑体" w:eastAsia="黑体" w:cs="黑体"/>
          <w:b w:val="0"/>
          <w:bCs/>
          <w:sz w:val="32"/>
          <w:szCs w:val="32"/>
        </w:rPr>
      </w:pPr>
      <w:r>
        <w:rPr>
          <w:rFonts w:hint="eastAsia" w:ascii="黑体" w:hAnsi="黑体" w:eastAsia="黑体" w:cs="黑体"/>
          <w:b w:val="0"/>
          <w:bCs/>
          <w:sz w:val="32"/>
          <w:szCs w:val="32"/>
        </w:rPr>
        <w:t>二、申请人基本条件</w:t>
      </w:r>
    </w:p>
    <w:p>
      <w:pPr>
        <w:widowControl/>
        <w:shd w:val="clear" w:color="auto" w:fill="FFFFFF"/>
        <w:spacing w:line="540" w:lineRule="exact"/>
        <w:ind w:firstLine="560" w:firstLineChars="200"/>
        <w:rPr>
          <w:rFonts w:ascii="宋体" w:hAnsi="宋体" w:eastAsia="宋体" w:cs="Arial"/>
          <w:kern w:val="0"/>
          <w:sz w:val="28"/>
          <w:szCs w:val="28"/>
          <w:shd w:val="clear" w:color="auto" w:fill="FFFFFF"/>
        </w:rPr>
      </w:pPr>
      <w:r>
        <w:rPr>
          <w:rFonts w:hint="eastAsia" w:ascii="宋体" w:hAnsi="宋体" w:eastAsia="宋体" w:cs="Arial"/>
          <w:kern w:val="0"/>
          <w:sz w:val="28"/>
          <w:szCs w:val="28"/>
          <w:shd w:val="clear" w:color="auto" w:fill="FFFFFF"/>
        </w:rPr>
        <w:t>第二条 理想信念坚定，热爱祖国，热爱社会主义，拥护中国共产党的领导，遵纪守法，有良好的道德品质与严谨学风，有勇于追求真理和献身科学的精神。</w:t>
      </w:r>
    </w:p>
    <w:p>
      <w:pPr>
        <w:widowControl/>
        <w:shd w:val="clear" w:color="auto" w:fill="FFFFFF"/>
        <w:spacing w:line="540" w:lineRule="exact"/>
        <w:ind w:firstLine="560" w:firstLineChars="200"/>
        <w:rPr>
          <w:rFonts w:ascii="宋体" w:hAnsi="宋体" w:eastAsia="宋体" w:cs="Arial"/>
          <w:kern w:val="0"/>
          <w:sz w:val="28"/>
          <w:szCs w:val="28"/>
          <w:shd w:val="clear" w:color="auto" w:fill="FFFFFF"/>
        </w:rPr>
      </w:pPr>
      <w:r>
        <w:rPr>
          <w:rFonts w:hint="eastAsia" w:ascii="宋体" w:hAnsi="宋体" w:eastAsia="宋体" w:cs="Arial"/>
          <w:kern w:val="0"/>
          <w:sz w:val="28"/>
          <w:szCs w:val="28"/>
          <w:shd w:val="clear" w:color="auto" w:fill="FFFFFF"/>
        </w:rPr>
        <w:t>第三条 具有系统扎实的学科理论基础，具有科学研究能力和创新精神，本科一、二年级期间学习成绩优秀。</w:t>
      </w:r>
    </w:p>
    <w:p>
      <w:pPr>
        <w:widowControl/>
        <w:shd w:val="clear" w:color="auto" w:fill="FFFFFF"/>
        <w:spacing w:line="540" w:lineRule="exact"/>
        <w:ind w:firstLine="560" w:firstLineChars="200"/>
        <w:rPr>
          <w:rFonts w:ascii="宋体" w:hAnsi="宋体" w:eastAsia="宋体" w:cs="Arial"/>
          <w:kern w:val="0"/>
          <w:sz w:val="28"/>
          <w:szCs w:val="28"/>
          <w:shd w:val="clear" w:color="auto" w:fill="FFFFFF"/>
        </w:rPr>
      </w:pPr>
      <w:r>
        <w:rPr>
          <w:rFonts w:hint="eastAsia" w:ascii="宋体" w:hAnsi="宋体" w:eastAsia="宋体" w:cs="Arial"/>
          <w:kern w:val="0"/>
          <w:sz w:val="28"/>
          <w:szCs w:val="28"/>
          <w:shd w:val="clear" w:color="auto" w:fill="FFFFFF"/>
        </w:rPr>
        <w:t>第四条 英语成绩优秀，符合兰州大学接收推荐免试研究生的外语水平要求，应通过大学英语六级考试。</w:t>
      </w:r>
    </w:p>
    <w:p>
      <w:pPr>
        <w:widowControl/>
        <w:shd w:val="clear" w:color="auto" w:fill="FFFFFF"/>
        <w:spacing w:line="540" w:lineRule="exact"/>
        <w:ind w:firstLine="560" w:firstLineChars="200"/>
        <w:rPr>
          <w:rFonts w:ascii="宋体" w:hAnsi="宋体" w:eastAsia="宋体" w:cs="Arial"/>
          <w:kern w:val="0"/>
          <w:sz w:val="28"/>
          <w:szCs w:val="28"/>
          <w:shd w:val="clear" w:color="auto" w:fill="FFFFFF"/>
        </w:rPr>
      </w:pPr>
      <w:r>
        <w:rPr>
          <w:rFonts w:hint="eastAsia" w:ascii="宋体" w:hAnsi="宋体" w:eastAsia="宋体" w:cs="Arial"/>
          <w:kern w:val="0"/>
          <w:sz w:val="28"/>
          <w:szCs w:val="28"/>
          <w:shd w:val="clear" w:color="auto" w:fill="FFFFFF"/>
        </w:rPr>
        <w:t>第五条 有健康的心理素质和体魄。</w:t>
      </w:r>
    </w:p>
    <w:p>
      <w:pPr>
        <w:pStyle w:val="2"/>
        <w:spacing w:before="0" w:after="0" w:line="600" w:lineRule="exact"/>
        <w:rPr>
          <w:rFonts w:ascii="黑体" w:hAnsi="黑体" w:eastAsia="黑体" w:cs="黑体"/>
          <w:b w:val="0"/>
          <w:bCs/>
          <w:sz w:val="32"/>
          <w:szCs w:val="32"/>
        </w:rPr>
      </w:pPr>
      <w:r>
        <w:rPr>
          <w:rFonts w:hint="eastAsia" w:ascii="黑体" w:hAnsi="黑体" w:eastAsia="黑体" w:cs="黑体"/>
          <w:b w:val="0"/>
          <w:bCs/>
          <w:sz w:val="32"/>
          <w:szCs w:val="32"/>
        </w:rPr>
        <w:t>三、学生选拔</w:t>
      </w:r>
    </w:p>
    <w:p>
      <w:pPr>
        <w:widowControl/>
        <w:shd w:val="clear" w:color="auto" w:fill="FFFFFF"/>
        <w:spacing w:line="540" w:lineRule="exact"/>
        <w:ind w:firstLine="560" w:firstLineChars="200"/>
        <w:rPr>
          <w:rFonts w:ascii="宋体" w:hAnsi="宋体" w:eastAsia="宋体" w:cs="Arial"/>
          <w:kern w:val="0"/>
          <w:sz w:val="28"/>
          <w:szCs w:val="28"/>
          <w:shd w:val="clear" w:color="auto" w:fill="FFFFFF"/>
        </w:rPr>
      </w:pPr>
      <w:r>
        <w:rPr>
          <w:rFonts w:hint="eastAsia" w:ascii="宋体" w:hAnsi="宋体" w:eastAsia="宋体" w:cs="Arial"/>
          <w:kern w:val="0"/>
          <w:sz w:val="28"/>
          <w:szCs w:val="28"/>
          <w:shd w:val="clear" w:color="auto" w:fill="FFFFFF"/>
        </w:rPr>
        <w:t>第六条 各专业本科二年级学生在完成一、二年级学习计划的前提下自愿申请，填写《历史文化学院推荐2024年本研贯通人才培养申请表》（见附件）。</w:t>
      </w:r>
    </w:p>
    <w:p>
      <w:pPr>
        <w:widowControl/>
        <w:shd w:val="clear" w:color="auto" w:fill="FFFFFF"/>
        <w:spacing w:line="540" w:lineRule="exact"/>
        <w:ind w:firstLine="560" w:firstLineChars="200"/>
        <w:rPr>
          <w:rFonts w:ascii="宋体" w:hAnsi="宋体" w:eastAsia="宋体" w:cs="Arial"/>
          <w:kern w:val="0"/>
          <w:sz w:val="28"/>
          <w:szCs w:val="28"/>
          <w:shd w:val="clear" w:color="auto" w:fill="FFFFFF"/>
        </w:rPr>
      </w:pPr>
      <w:r>
        <w:rPr>
          <w:rFonts w:hint="eastAsia" w:ascii="宋体" w:hAnsi="宋体" w:eastAsia="宋体" w:cs="Arial"/>
          <w:kern w:val="0"/>
          <w:sz w:val="28"/>
          <w:szCs w:val="28"/>
          <w:shd w:val="clear" w:color="auto" w:fill="FFFFFF"/>
        </w:rPr>
        <w:t>本研贯通计划学生的选拔，由教务处和研究生院联合统筹组织，由历史文化学院具体实施。本科学籍第二学年</w:t>
      </w:r>
      <w:r>
        <w:rPr>
          <w:rFonts w:hint="eastAsia" w:ascii="宋体" w:hAnsi="宋体" w:eastAsia="宋体" w:cs="Arial"/>
          <w:kern w:val="0"/>
          <w:sz w:val="28"/>
          <w:szCs w:val="28"/>
          <w:highlight w:val="none"/>
          <w:shd w:val="clear" w:color="auto" w:fill="FFFFFF"/>
        </w:rPr>
        <w:t>末</w:t>
      </w:r>
      <w:r>
        <w:rPr>
          <w:rFonts w:hint="eastAsia" w:ascii="宋体" w:hAnsi="宋体" w:eastAsia="宋体" w:cs="Arial"/>
          <w:kern w:val="0"/>
          <w:sz w:val="28"/>
          <w:szCs w:val="28"/>
          <w:shd w:val="clear" w:color="auto" w:fill="FFFFFF"/>
        </w:rPr>
        <w:t>或第三学年初（以教务处通知为准），符合下列条件之一的品学兼优的本科生，可自愿向学院提出申请，通过选拔者方可进入本研贯通计划学习。</w:t>
      </w:r>
    </w:p>
    <w:p>
      <w:pPr>
        <w:widowControl/>
        <w:shd w:val="clear" w:color="auto" w:fill="FFFFFF"/>
        <w:spacing w:line="540" w:lineRule="exact"/>
        <w:ind w:firstLine="560" w:firstLineChars="200"/>
        <w:rPr>
          <w:rFonts w:ascii="宋体" w:hAnsi="宋体" w:eastAsia="宋体" w:cs="Arial"/>
          <w:kern w:val="0"/>
          <w:sz w:val="28"/>
          <w:szCs w:val="28"/>
          <w:shd w:val="clear" w:color="auto" w:fill="FFFFFF"/>
        </w:rPr>
      </w:pPr>
      <w:r>
        <w:rPr>
          <w:rFonts w:hint="eastAsia" w:ascii="宋体" w:hAnsi="宋体" w:eastAsia="宋体" w:cs="Arial"/>
          <w:kern w:val="0"/>
          <w:sz w:val="28"/>
          <w:szCs w:val="28"/>
          <w:shd w:val="clear" w:color="auto" w:fill="FFFFFF"/>
        </w:rPr>
        <w:t>（1）国家基地班学分绩点排名前50%的本科生；</w:t>
      </w:r>
    </w:p>
    <w:p>
      <w:pPr>
        <w:widowControl/>
        <w:shd w:val="clear" w:color="auto" w:fill="FFFFFF"/>
        <w:spacing w:line="540" w:lineRule="exact"/>
        <w:ind w:firstLine="560" w:firstLineChars="200"/>
        <w:rPr>
          <w:rFonts w:ascii="宋体" w:hAnsi="宋体" w:eastAsia="宋体" w:cs="Arial"/>
          <w:kern w:val="0"/>
          <w:sz w:val="28"/>
          <w:szCs w:val="28"/>
          <w:shd w:val="clear" w:color="auto" w:fill="FFFFFF"/>
        </w:rPr>
      </w:pPr>
      <w:r>
        <w:rPr>
          <w:rFonts w:hint="eastAsia" w:ascii="宋体" w:hAnsi="宋体" w:eastAsia="宋体" w:cs="Arial"/>
          <w:kern w:val="0"/>
          <w:sz w:val="28"/>
          <w:szCs w:val="28"/>
          <w:shd w:val="clear" w:color="auto" w:fill="FFFFFF"/>
        </w:rPr>
        <w:t>（2）普通专业班学分绩点排名前15%的本科生。</w:t>
      </w:r>
    </w:p>
    <w:p>
      <w:pPr>
        <w:widowControl/>
        <w:shd w:val="clear" w:color="auto" w:fill="FFFFFF"/>
        <w:spacing w:line="540" w:lineRule="exact"/>
        <w:ind w:firstLine="560" w:firstLineChars="200"/>
        <w:rPr>
          <w:rFonts w:ascii="宋体" w:hAnsi="宋体" w:eastAsia="宋体" w:cs="Arial"/>
          <w:kern w:val="0"/>
          <w:sz w:val="28"/>
          <w:szCs w:val="28"/>
          <w:shd w:val="clear" w:color="auto" w:fill="FFFFFF"/>
        </w:rPr>
      </w:pPr>
      <w:r>
        <w:rPr>
          <w:rFonts w:hint="eastAsia" w:ascii="宋体" w:hAnsi="宋体" w:eastAsia="宋体" w:cs="Arial"/>
          <w:kern w:val="0"/>
          <w:sz w:val="28"/>
          <w:szCs w:val="28"/>
          <w:shd w:val="clear" w:color="auto" w:fill="FFFFFF"/>
        </w:rPr>
        <w:t>注：学分绩点根据必修、限选课程计算。</w:t>
      </w:r>
    </w:p>
    <w:p>
      <w:pPr>
        <w:widowControl/>
        <w:shd w:val="clear" w:color="auto" w:fill="FFFFFF"/>
        <w:spacing w:line="540" w:lineRule="exact"/>
        <w:ind w:firstLine="560" w:firstLineChars="200"/>
        <w:rPr>
          <w:rFonts w:ascii="宋体" w:hAnsi="宋体" w:eastAsia="宋体" w:cs="Arial"/>
          <w:kern w:val="0"/>
          <w:sz w:val="28"/>
          <w:szCs w:val="28"/>
          <w:shd w:val="clear" w:color="auto" w:fill="FFFFFF"/>
        </w:rPr>
      </w:pPr>
      <w:r>
        <w:rPr>
          <w:rFonts w:hint="eastAsia" w:ascii="宋体" w:hAnsi="宋体" w:eastAsia="宋体" w:cs="Arial"/>
          <w:kern w:val="0"/>
          <w:sz w:val="28"/>
          <w:szCs w:val="28"/>
          <w:shd w:val="clear" w:color="auto" w:fill="FFFFFF"/>
        </w:rPr>
        <w:t>第七条 学院成立本研贯通人才培养计划工作小组，对申请人开展资格审查。</w:t>
      </w:r>
    </w:p>
    <w:p>
      <w:pPr>
        <w:widowControl/>
        <w:shd w:val="clear" w:color="auto" w:fill="FFFFFF"/>
        <w:spacing w:line="540" w:lineRule="exact"/>
        <w:ind w:firstLine="560" w:firstLineChars="200"/>
        <w:rPr>
          <w:rFonts w:ascii="宋体" w:hAnsi="宋体" w:eastAsia="宋体" w:cs="Arial"/>
          <w:kern w:val="0"/>
          <w:sz w:val="28"/>
          <w:szCs w:val="28"/>
          <w:shd w:val="clear" w:color="auto" w:fill="FFFFFF"/>
        </w:rPr>
      </w:pPr>
      <w:r>
        <w:rPr>
          <w:rFonts w:hint="eastAsia" w:ascii="宋体" w:hAnsi="宋体" w:eastAsia="宋体" w:cs="Arial"/>
          <w:kern w:val="0"/>
          <w:sz w:val="28"/>
          <w:szCs w:val="28"/>
          <w:shd w:val="clear" w:color="auto" w:fill="FFFFFF"/>
        </w:rPr>
        <w:t>第八条 由本研贯通人才培养计划工作小组对通过资格审查的申请人完成遴选。</w:t>
      </w:r>
    </w:p>
    <w:p>
      <w:pPr>
        <w:widowControl/>
        <w:shd w:val="clear" w:color="auto" w:fill="FFFFFF"/>
        <w:spacing w:line="540" w:lineRule="exact"/>
        <w:ind w:firstLine="560" w:firstLineChars="200"/>
        <w:rPr>
          <w:rFonts w:ascii="宋体" w:hAnsi="宋体" w:eastAsia="宋体" w:cs="Arial"/>
          <w:kern w:val="0"/>
          <w:sz w:val="28"/>
          <w:szCs w:val="28"/>
          <w:shd w:val="clear" w:color="auto" w:fill="FFFFFF"/>
        </w:rPr>
      </w:pPr>
      <w:r>
        <w:rPr>
          <w:rFonts w:hint="eastAsia" w:ascii="宋体" w:hAnsi="宋体" w:eastAsia="宋体" w:cs="Arial"/>
          <w:kern w:val="0"/>
          <w:sz w:val="28"/>
          <w:szCs w:val="28"/>
          <w:shd w:val="clear" w:color="auto" w:fill="FFFFFF"/>
        </w:rPr>
        <w:t>第九条 公布面试结果，通过公示环节，公布入选名单。</w:t>
      </w:r>
    </w:p>
    <w:p>
      <w:pPr>
        <w:widowControl/>
        <w:shd w:val="clear" w:color="auto" w:fill="FFFFFF"/>
        <w:spacing w:line="540" w:lineRule="exact"/>
        <w:ind w:firstLine="560" w:firstLineChars="200"/>
        <w:rPr>
          <w:rFonts w:ascii="宋体" w:hAnsi="宋体" w:eastAsia="宋体" w:cs="Arial"/>
          <w:kern w:val="0"/>
          <w:sz w:val="28"/>
          <w:szCs w:val="28"/>
          <w:shd w:val="clear" w:color="auto" w:fill="FFFFFF"/>
        </w:rPr>
      </w:pPr>
      <w:r>
        <w:rPr>
          <w:rFonts w:hint="eastAsia" w:ascii="宋体" w:hAnsi="宋体" w:eastAsia="宋体" w:cs="Arial"/>
          <w:kern w:val="0"/>
          <w:sz w:val="28"/>
          <w:szCs w:val="28"/>
          <w:shd w:val="clear" w:color="auto" w:fill="FFFFFF"/>
        </w:rPr>
        <w:t>第十条 入选学生与学院及指导教师签订双向选择协议。入选学生应参加兰州大学推荐免试研究生工作，获得推免资格后，按教育部统一部署安排，完成推免录取工作。</w:t>
      </w:r>
    </w:p>
    <w:p>
      <w:pPr>
        <w:pStyle w:val="2"/>
        <w:spacing w:before="0" w:after="0" w:line="600" w:lineRule="exact"/>
        <w:rPr>
          <w:rFonts w:ascii="黑体" w:hAnsi="黑体" w:eastAsia="黑体" w:cs="黑体"/>
          <w:b w:val="0"/>
          <w:bCs/>
          <w:sz w:val="32"/>
          <w:szCs w:val="32"/>
        </w:rPr>
      </w:pPr>
      <w:r>
        <w:rPr>
          <w:rFonts w:hint="eastAsia" w:ascii="黑体" w:hAnsi="黑体" w:eastAsia="黑体" w:cs="黑体"/>
          <w:b w:val="0"/>
          <w:bCs/>
          <w:sz w:val="32"/>
          <w:szCs w:val="32"/>
        </w:rPr>
        <w:t>四、培养</w:t>
      </w:r>
    </w:p>
    <w:p>
      <w:pPr>
        <w:widowControl/>
        <w:shd w:val="clear" w:color="auto" w:fill="FFFFFF"/>
        <w:spacing w:line="540" w:lineRule="exact"/>
        <w:ind w:firstLine="560" w:firstLineChars="200"/>
        <w:rPr>
          <w:rFonts w:ascii="宋体" w:hAnsi="宋体" w:eastAsia="宋体" w:cs="Arial"/>
          <w:kern w:val="0"/>
          <w:sz w:val="28"/>
          <w:szCs w:val="28"/>
          <w:shd w:val="clear" w:color="auto" w:fill="FFFFFF"/>
        </w:rPr>
      </w:pPr>
      <w:r>
        <w:rPr>
          <w:rFonts w:hint="eastAsia" w:ascii="宋体" w:hAnsi="宋体" w:eastAsia="宋体" w:cs="Arial"/>
          <w:kern w:val="0"/>
          <w:sz w:val="28"/>
          <w:szCs w:val="28"/>
          <w:shd w:val="clear" w:color="auto" w:fill="FFFFFF"/>
        </w:rPr>
        <w:t>第十一条 培养采取2+1+G模式，本科学籍第二学年末实施本研贯通计划学生选拔；第三学年开始实施本研贯通计划人才培养方案，开展科研训练；本科学籍</w:t>
      </w:r>
      <w:r>
        <w:rPr>
          <w:rFonts w:hint="eastAsia" w:ascii="宋体" w:hAnsi="宋体" w:eastAsia="宋体" w:cs="Arial"/>
          <w:kern w:val="0"/>
          <w:sz w:val="28"/>
          <w:szCs w:val="28"/>
          <w:highlight w:val="none"/>
          <w:shd w:val="clear" w:color="auto" w:fill="FFFFFF"/>
        </w:rPr>
        <w:t>第三学年末</w:t>
      </w:r>
      <w:r>
        <w:rPr>
          <w:rFonts w:hint="eastAsia" w:ascii="宋体" w:hAnsi="宋体" w:eastAsia="宋体" w:cs="Arial"/>
          <w:kern w:val="0"/>
          <w:sz w:val="28"/>
          <w:szCs w:val="28"/>
          <w:shd w:val="clear" w:color="auto" w:fill="FFFFFF"/>
        </w:rPr>
        <w:t>择优分流，通过考核者，获得免试攻读研究生资格，继续本研贯通计划培养，学生选修部分研究生课程学习，进入导师研究团队，参与导师科研项目。未获得免试攻读研究生资格者，转入相关专业继续本科阶段学习。</w:t>
      </w:r>
    </w:p>
    <w:p>
      <w:pPr>
        <w:widowControl/>
        <w:shd w:val="clear" w:color="auto" w:fill="FFFFFF"/>
        <w:spacing w:line="540" w:lineRule="exact"/>
        <w:ind w:firstLine="560" w:firstLineChars="200"/>
        <w:rPr>
          <w:rFonts w:ascii="宋体" w:hAnsi="宋体" w:eastAsia="宋体" w:cs="Arial"/>
          <w:kern w:val="0"/>
          <w:sz w:val="28"/>
          <w:szCs w:val="28"/>
          <w:shd w:val="clear" w:color="auto" w:fill="FFFFFF"/>
        </w:rPr>
      </w:pPr>
      <w:r>
        <w:rPr>
          <w:rFonts w:hint="eastAsia" w:ascii="宋体" w:hAnsi="宋体" w:eastAsia="宋体" w:cs="Arial"/>
          <w:kern w:val="0"/>
          <w:sz w:val="28"/>
          <w:szCs w:val="28"/>
          <w:shd w:val="clear" w:color="auto" w:fill="FFFFFF"/>
        </w:rPr>
        <w:t>第十二条 入选学生获得推免资格后，在修满本科阶段必修学分且通过本科毕业论文答辩，符合学士学位授予条件的，授予相应的学士学位。</w:t>
      </w:r>
    </w:p>
    <w:p>
      <w:pPr>
        <w:widowControl/>
        <w:shd w:val="clear" w:color="auto" w:fill="FFFFFF"/>
        <w:spacing w:line="540" w:lineRule="exact"/>
        <w:ind w:firstLine="560" w:firstLineChars="200"/>
        <w:rPr>
          <w:rFonts w:ascii="宋体" w:hAnsi="宋体" w:eastAsia="宋体" w:cs="Arial"/>
          <w:kern w:val="0"/>
          <w:sz w:val="28"/>
          <w:szCs w:val="28"/>
          <w:shd w:val="clear" w:color="auto" w:fill="FFFFFF"/>
        </w:rPr>
      </w:pPr>
      <w:r>
        <w:rPr>
          <w:rFonts w:hint="eastAsia" w:ascii="宋体" w:hAnsi="宋体" w:eastAsia="宋体" w:cs="Arial"/>
          <w:kern w:val="0"/>
          <w:sz w:val="28"/>
          <w:szCs w:val="28"/>
          <w:shd w:val="clear" w:color="auto" w:fill="FFFFFF"/>
        </w:rPr>
        <w:t>第十三条 完成研究生阶段学习，修满研究生阶段必修学分，通过硕士学位论文答辩，达到授予学位要求，授予相应的研究生学位。</w:t>
      </w:r>
    </w:p>
    <w:p>
      <w:pPr>
        <w:widowControl/>
        <w:shd w:val="clear" w:color="auto" w:fill="FFFFFF"/>
        <w:spacing w:line="540" w:lineRule="exact"/>
        <w:ind w:firstLine="560" w:firstLineChars="200"/>
        <w:rPr>
          <w:rFonts w:ascii="宋体" w:hAnsi="宋体" w:eastAsia="宋体" w:cs="Arial"/>
          <w:kern w:val="0"/>
          <w:sz w:val="28"/>
          <w:szCs w:val="28"/>
          <w:shd w:val="clear" w:color="auto" w:fill="FFFFFF"/>
        </w:rPr>
      </w:pPr>
      <w:r>
        <w:rPr>
          <w:rFonts w:hint="eastAsia" w:ascii="宋体" w:hAnsi="宋体" w:eastAsia="宋体" w:cs="Arial"/>
          <w:kern w:val="0"/>
          <w:sz w:val="28"/>
          <w:szCs w:val="28"/>
          <w:shd w:val="clear" w:color="auto" w:fill="FFFFFF"/>
        </w:rPr>
        <w:t>第十四条 学生和导师实行双向选择，学生可根据自己的学术兴趣，选择学院各专业或学科的指导教师作为导师，导师应具有高级职称（原则上一位导师只能接收一位该计划同学），有科研项目和经费支撑学生培养全过程。</w:t>
      </w:r>
    </w:p>
    <w:p>
      <w:pPr>
        <w:widowControl/>
        <w:shd w:val="clear" w:color="auto" w:fill="FFFFFF"/>
        <w:spacing w:line="540" w:lineRule="exact"/>
        <w:ind w:firstLine="560" w:firstLineChars="200"/>
        <w:rPr>
          <w:rFonts w:ascii="宋体" w:hAnsi="宋体" w:eastAsia="宋体" w:cs="Arial"/>
          <w:kern w:val="0"/>
          <w:sz w:val="28"/>
          <w:szCs w:val="28"/>
          <w:shd w:val="clear" w:color="auto" w:fill="FFFFFF"/>
        </w:rPr>
      </w:pPr>
      <w:r>
        <w:rPr>
          <w:rFonts w:hint="eastAsia" w:ascii="宋体" w:hAnsi="宋体" w:eastAsia="宋体" w:cs="Arial"/>
          <w:kern w:val="0"/>
          <w:sz w:val="28"/>
          <w:szCs w:val="28"/>
          <w:shd w:val="clear" w:color="auto" w:fill="FFFFFF"/>
        </w:rPr>
        <w:t>第十五条 鼓励学生注重多学科交叉，师生可不受学科专业限制确立导学关系。</w:t>
      </w:r>
    </w:p>
    <w:p>
      <w:pPr>
        <w:pStyle w:val="2"/>
        <w:spacing w:before="0" w:after="0" w:line="600" w:lineRule="exact"/>
        <w:rPr>
          <w:rFonts w:ascii="黑体" w:hAnsi="黑体" w:eastAsia="黑体" w:cs="黑体"/>
          <w:b w:val="0"/>
          <w:bCs/>
          <w:sz w:val="32"/>
          <w:szCs w:val="32"/>
        </w:rPr>
      </w:pPr>
      <w:r>
        <w:rPr>
          <w:rFonts w:hint="eastAsia" w:ascii="黑体" w:hAnsi="黑体" w:eastAsia="黑体" w:cs="黑体"/>
          <w:b w:val="0"/>
          <w:bCs/>
          <w:sz w:val="32"/>
          <w:szCs w:val="32"/>
        </w:rPr>
        <w:t>五、考核与退出</w:t>
      </w:r>
    </w:p>
    <w:p>
      <w:pPr>
        <w:widowControl/>
        <w:shd w:val="clear" w:color="auto" w:fill="FFFFFF"/>
        <w:spacing w:line="540" w:lineRule="exact"/>
        <w:ind w:firstLine="560" w:firstLineChars="200"/>
        <w:rPr>
          <w:rFonts w:ascii="宋体" w:hAnsi="宋体" w:eastAsia="宋体" w:cs="Arial"/>
          <w:kern w:val="0"/>
          <w:sz w:val="28"/>
          <w:szCs w:val="28"/>
          <w:shd w:val="clear" w:color="auto" w:fill="FFFFFF"/>
        </w:rPr>
      </w:pPr>
      <w:r>
        <w:rPr>
          <w:rFonts w:hint="eastAsia" w:ascii="宋体" w:hAnsi="宋体" w:eastAsia="宋体" w:cs="Arial"/>
          <w:kern w:val="0"/>
          <w:sz w:val="28"/>
          <w:szCs w:val="28"/>
          <w:shd w:val="clear" w:color="auto" w:fill="FFFFFF"/>
        </w:rPr>
        <w:t>第十六条 本研贯通人才培养计划实行退出机制。</w:t>
      </w:r>
    </w:p>
    <w:p>
      <w:pPr>
        <w:widowControl/>
        <w:shd w:val="clear" w:color="auto" w:fill="FFFFFF"/>
        <w:spacing w:line="540" w:lineRule="exact"/>
        <w:ind w:firstLine="560" w:firstLineChars="200"/>
        <w:rPr>
          <w:rFonts w:ascii="宋体" w:hAnsi="宋体" w:eastAsia="宋体" w:cs="Arial"/>
          <w:kern w:val="0"/>
          <w:sz w:val="28"/>
          <w:szCs w:val="28"/>
          <w:shd w:val="clear" w:color="auto" w:fill="FFFFFF"/>
        </w:rPr>
      </w:pPr>
      <w:r>
        <w:rPr>
          <w:rFonts w:hint="eastAsia" w:ascii="宋体" w:hAnsi="宋体" w:eastAsia="宋体" w:cs="Arial"/>
          <w:kern w:val="0"/>
          <w:sz w:val="28"/>
          <w:szCs w:val="28"/>
          <w:shd w:val="clear" w:color="auto" w:fill="FFFFFF"/>
        </w:rPr>
        <w:t>第十七条 本科学籍</w:t>
      </w:r>
      <w:r>
        <w:rPr>
          <w:rFonts w:hint="eastAsia" w:ascii="宋体" w:hAnsi="宋体" w:eastAsia="宋体" w:cs="Arial"/>
          <w:kern w:val="0"/>
          <w:sz w:val="28"/>
          <w:szCs w:val="28"/>
          <w:highlight w:val="none"/>
          <w:shd w:val="clear" w:color="auto" w:fill="FFFFFF"/>
        </w:rPr>
        <w:t>第三学年末</w:t>
      </w:r>
      <w:r>
        <w:rPr>
          <w:rFonts w:hint="eastAsia" w:ascii="宋体" w:hAnsi="宋体" w:eastAsia="宋体" w:cs="Arial"/>
          <w:kern w:val="0"/>
          <w:sz w:val="28"/>
          <w:szCs w:val="28"/>
          <w:shd w:val="clear" w:color="auto" w:fill="FFFFFF"/>
        </w:rPr>
        <w:t>（具体时间以学校通知为准），如入选本研贯通人才培养计划的申请人未能获得我校推荐免试攻读研究生资格，自动退出本研贯通人才培养计划，申请人继续完成本科学业。</w:t>
      </w:r>
    </w:p>
    <w:p>
      <w:pPr>
        <w:widowControl/>
        <w:shd w:val="clear" w:color="auto" w:fill="FFFFFF"/>
        <w:spacing w:line="540" w:lineRule="exact"/>
        <w:ind w:firstLine="560" w:firstLineChars="200"/>
        <w:rPr>
          <w:rFonts w:ascii="宋体" w:hAnsi="宋体" w:eastAsia="宋体" w:cs="Arial"/>
          <w:kern w:val="0"/>
          <w:sz w:val="28"/>
          <w:szCs w:val="28"/>
          <w:shd w:val="clear" w:color="auto" w:fill="FFFFFF"/>
        </w:rPr>
      </w:pPr>
      <w:r>
        <w:rPr>
          <w:rFonts w:hint="eastAsia" w:ascii="宋体" w:hAnsi="宋体" w:eastAsia="宋体" w:cs="Arial"/>
          <w:kern w:val="0"/>
          <w:sz w:val="28"/>
          <w:szCs w:val="28"/>
          <w:shd w:val="clear" w:color="auto" w:fill="FFFFFF"/>
        </w:rPr>
        <w:t xml:space="preserve">第十八条 本研贯通人才培养计划实施过程中，经本研贯通人才培养计划工作小组考核不合格的学生，退出本研贯通人才培养计划；导师经学院本研贯通人才培养计划工作小组考核不合格者，不再担任本培养计划导师，学生可以选择其他导师继续学习。 </w:t>
      </w:r>
    </w:p>
    <w:p>
      <w:pPr>
        <w:widowControl/>
        <w:shd w:val="clear" w:color="auto" w:fill="FFFFFF"/>
        <w:spacing w:line="540" w:lineRule="exact"/>
        <w:ind w:firstLine="560" w:firstLineChars="200"/>
        <w:rPr>
          <w:rFonts w:ascii="宋体" w:hAnsi="宋体" w:eastAsia="宋体" w:cs="Arial"/>
          <w:kern w:val="0"/>
          <w:sz w:val="28"/>
          <w:szCs w:val="28"/>
          <w:shd w:val="clear" w:color="auto" w:fill="FFFFFF"/>
        </w:rPr>
      </w:pPr>
      <w:r>
        <w:rPr>
          <w:rFonts w:hint="eastAsia" w:ascii="宋体" w:hAnsi="宋体" w:eastAsia="宋体" w:cs="Arial"/>
          <w:kern w:val="0"/>
          <w:sz w:val="28"/>
          <w:szCs w:val="28"/>
          <w:shd w:val="clear" w:color="auto" w:fill="FFFFFF"/>
        </w:rPr>
        <w:t xml:space="preserve">第十九条 学生签订《历史文化学院本研贯通人才培养计划双向选择协议》后，凡自愿放弃本研贯通计划资格者，均取消推荐免试攻读研究生资格。 </w:t>
      </w:r>
    </w:p>
    <w:p>
      <w:pPr>
        <w:widowControl/>
        <w:shd w:val="clear" w:color="auto" w:fill="FFFFFF"/>
        <w:spacing w:line="540" w:lineRule="exact"/>
        <w:ind w:firstLine="560" w:firstLineChars="200"/>
        <w:rPr>
          <w:rFonts w:ascii="宋体" w:hAnsi="宋体" w:eastAsia="宋体" w:cs="Arial"/>
          <w:kern w:val="0"/>
          <w:sz w:val="28"/>
          <w:szCs w:val="28"/>
          <w:shd w:val="clear" w:color="auto" w:fill="FFFFFF"/>
        </w:rPr>
      </w:pPr>
      <w:r>
        <w:rPr>
          <w:rFonts w:hint="eastAsia" w:ascii="宋体" w:hAnsi="宋体" w:eastAsia="宋体" w:cs="Arial"/>
          <w:kern w:val="0"/>
          <w:sz w:val="28"/>
          <w:szCs w:val="28"/>
          <w:shd w:val="clear" w:color="auto" w:fill="FFFFFF"/>
        </w:rPr>
        <w:t>第二十条 其他未尽事宜，遵照《兰州大学本研贯通人才培养计划实施办法》执行。</w:t>
      </w:r>
    </w:p>
    <w:p>
      <w:pPr>
        <w:widowControl/>
        <w:shd w:val="clear" w:color="auto" w:fill="FFFFFF"/>
        <w:spacing w:line="540" w:lineRule="exact"/>
        <w:ind w:firstLine="560" w:firstLineChars="200"/>
        <w:rPr>
          <w:rFonts w:ascii="宋体" w:hAnsi="宋体" w:eastAsia="宋体" w:cs="Arial"/>
          <w:kern w:val="0"/>
          <w:sz w:val="28"/>
          <w:szCs w:val="28"/>
          <w:shd w:val="clear" w:color="auto" w:fill="FFFFFF"/>
        </w:rPr>
      </w:pPr>
      <w:r>
        <w:rPr>
          <w:rFonts w:hint="eastAsia" w:ascii="宋体" w:hAnsi="宋体" w:eastAsia="宋体" w:cs="Arial"/>
          <w:kern w:val="0"/>
          <w:sz w:val="28"/>
          <w:szCs w:val="28"/>
          <w:shd w:val="clear" w:color="auto" w:fill="FFFFFF"/>
        </w:rPr>
        <w:t>第二十一条 本细则自发布之日起试行。</w:t>
      </w:r>
    </w:p>
    <w:p>
      <w:pPr>
        <w:widowControl/>
        <w:shd w:val="clear" w:color="auto" w:fill="FFFFFF"/>
        <w:spacing w:line="360" w:lineRule="auto"/>
        <w:ind w:firstLine="480"/>
        <w:jc w:val="right"/>
        <w:rPr>
          <w:rFonts w:ascii="Arial" w:hAnsi="Arial" w:eastAsia="宋体" w:cs="Arial"/>
          <w:kern w:val="0"/>
          <w:sz w:val="24"/>
          <w:szCs w:val="24"/>
        </w:rPr>
      </w:pPr>
      <w:r>
        <w:rPr>
          <w:rFonts w:hint="eastAsia" w:ascii="宋体" w:hAnsi="宋体" w:eastAsia="宋体" w:cs="Arial"/>
          <w:kern w:val="0"/>
          <w:sz w:val="24"/>
          <w:szCs w:val="24"/>
        </w:rPr>
        <w:t> </w:t>
      </w:r>
    </w:p>
    <w:p>
      <w:pPr>
        <w:widowControl/>
        <w:shd w:val="clear" w:color="auto" w:fill="FFFFFF"/>
        <w:spacing w:line="360" w:lineRule="auto"/>
        <w:ind w:firstLine="480"/>
        <w:jc w:val="right"/>
        <w:rPr>
          <w:rFonts w:ascii="宋体" w:hAnsi="宋体" w:eastAsia="宋体" w:cs="Arial"/>
          <w:kern w:val="0"/>
          <w:sz w:val="24"/>
          <w:szCs w:val="24"/>
        </w:rPr>
      </w:pPr>
    </w:p>
    <w:p>
      <w:pPr>
        <w:widowControl/>
        <w:shd w:val="clear" w:color="auto" w:fill="FFFFFF"/>
        <w:spacing w:line="360" w:lineRule="auto"/>
        <w:ind w:firstLine="480"/>
        <w:jc w:val="right"/>
        <w:rPr>
          <w:rFonts w:ascii="宋体" w:hAnsi="宋体" w:eastAsia="宋体" w:cs="Arial"/>
          <w:kern w:val="0"/>
          <w:sz w:val="24"/>
          <w:szCs w:val="24"/>
        </w:rPr>
      </w:pPr>
    </w:p>
    <w:p>
      <w:pPr>
        <w:widowControl/>
        <w:shd w:val="clear" w:color="auto" w:fill="FFFFFF"/>
        <w:spacing w:line="360" w:lineRule="auto"/>
        <w:ind w:firstLine="480"/>
        <w:jc w:val="right"/>
        <w:rPr>
          <w:rFonts w:ascii="Arial" w:hAnsi="Arial" w:eastAsia="宋体" w:cs="Arial"/>
          <w:kern w:val="0"/>
          <w:sz w:val="24"/>
          <w:szCs w:val="24"/>
        </w:rPr>
      </w:pPr>
      <w:r>
        <w:rPr>
          <w:rFonts w:hint="eastAsia" w:ascii="宋体" w:hAnsi="宋体" w:eastAsia="宋体" w:cs="Arial"/>
          <w:kern w:val="0"/>
          <w:sz w:val="24"/>
          <w:szCs w:val="24"/>
        </w:rPr>
        <w:t> </w:t>
      </w:r>
    </w:p>
    <w:p>
      <w:pPr>
        <w:widowControl/>
        <w:shd w:val="clear" w:color="auto" w:fill="FFFFFF"/>
        <w:spacing w:line="360" w:lineRule="auto"/>
        <w:ind w:right="720" w:firstLine="480"/>
        <w:jc w:val="right"/>
        <w:rPr>
          <w:rFonts w:ascii="Arial" w:hAnsi="Arial" w:eastAsia="宋体" w:cs="Arial"/>
          <w:kern w:val="0"/>
          <w:sz w:val="28"/>
          <w:szCs w:val="28"/>
        </w:rPr>
      </w:pPr>
      <w:r>
        <w:rPr>
          <w:rFonts w:hint="eastAsia" w:ascii="宋体" w:hAnsi="宋体" w:eastAsia="宋体" w:cs="Arial"/>
          <w:kern w:val="0"/>
          <w:sz w:val="28"/>
          <w:szCs w:val="28"/>
        </w:rPr>
        <w:t>历史文化学院</w:t>
      </w:r>
    </w:p>
    <w:p>
      <w:pPr>
        <w:jc w:val="center"/>
      </w:pPr>
      <w:r>
        <w:rPr>
          <w:rFonts w:hint="eastAsia" w:ascii="宋体" w:hAnsi="宋体" w:eastAsia="宋体" w:cs="Arial"/>
          <w:kern w:val="0"/>
          <w:sz w:val="28"/>
          <w:szCs w:val="28"/>
        </w:rPr>
        <w:t xml:space="preserve">                                      20</w:t>
      </w:r>
      <w:r>
        <w:rPr>
          <w:rFonts w:ascii="宋体" w:hAnsi="宋体" w:eastAsia="宋体" w:cs="Arial"/>
          <w:kern w:val="0"/>
          <w:sz w:val="28"/>
          <w:szCs w:val="28"/>
        </w:rPr>
        <w:t>2</w:t>
      </w:r>
      <w:r>
        <w:rPr>
          <w:rFonts w:hint="eastAsia" w:ascii="宋体" w:hAnsi="宋体" w:eastAsia="宋体" w:cs="Arial"/>
          <w:kern w:val="0"/>
          <w:sz w:val="28"/>
          <w:szCs w:val="28"/>
          <w:lang w:val="en-US" w:eastAsia="zh-CN"/>
        </w:rPr>
        <w:t>4</w:t>
      </w:r>
      <w:r>
        <w:rPr>
          <w:rFonts w:hint="eastAsia" w:ascii="宋体" w:hAnsi="宋体" w:eastAsia="宋体" w:cs="Arial"/>
          <w:kern w:val="0"/>
          <w:sz w:val="28"/>
          <w:szCs w:val="28"/>
        </w:rPr>
        <w:t>年</w:t>
      </w:r>
      <w:bookmarkStart w:id="0" w:name="_GoBack"/>
      <w:bookmarkEnd w:id="0"/>
      <w:r>
        <w:rPr>
          <w:rFonts w:hint="eastAsia" w:ascii="宋体" w:hAnsi="宋体" w:eastAsia="宋体" w:cs="Arial"/>
          <w:kern w:val="0"/>
          <w:sz w:val="28"/>
          <w:szCs w:val="28"/>
          <w:lang w:val="en-US" w:eastAsia="zh-CN"/>
        </w:rPr>
        <w:t>9</w:t>
      </w:r>
      <w:r>
        <w:rPr>
          <w:rFonts w:hint="eastAsia" w:ascii="宋体" w:hAnsi="宋体" w:eastAsia="宋体" w:cs="Arial"/>
          <w:kern w:val="0"/>
          <w:sz w:val="28"/>
          <w:szCs w:val="28"/>
        </w:rPr>
        <w:t>月</w:t>
      </w:r>
      <w:r>
        <w:rPr>
          <w:rFonts w:hint="eastAsia" w:ascii="宋体" w:hAnsi="宋体" w:eastAsia="宋体" w:cs="Arial"/>
          <w:kern w:val="0"/>
          <w:sz w:val="28"/>
          <w:szCs w:val="28"/>
          <w:lang w:val="en-US" w:eastAsia="zh-CN"/>
        </w:rPr>
        <w:t>5</w:t>
      </w:r>
      <w:r>
        <w:rPr>
          <w:rFonts w:hint="eastAsia" w:ascii="宋体" w:hAnsi="宋体" w:eastAsia="宋体" w:cs="Arial"/>
          <w:kern w:val="0"/>
          <w:sz w:val="28"/>
          <w:szCs w:val="28"/>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hMDZhYTNhYTU3NzE4NjZhMjg0NDhiMjgwNTc4MjEifQ=="/>
  </w:docVars>
  <w:rsids>
    <w:rsidRoot w:val="2FCF56BE"/>
    <w:rsid w:val="0028388C"/>
    <w:rsid w:val="004A0CCE"/>
    <w:rsid w:val="00781590"/>
    <w:rsid w:val="0078588C"/>
    <w:rsid w:val="007F3587"/>
    <w:rsid w:val="00CF77CC"/>
    <w:rsid w:val="07961FCC"/>
    <w:rsid w:val="271B38F1"/>
    <w:rsid w:val="2FCF56BE"/>
    <w:rsid w:val="44A40F54"/>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等线" w:hAnsi="等线" w:eastAsia="等线" w:cs="Times New Roman"/>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257</Words>
  <Characters>1465</Characters>
  <Lines>12</Lines>
  <Paragraphs>3</Paragraphs>
  <TotalTime>10</TotalTime>
  <ScaleCrop>false</ScaleCrop>
  <LinksUpToDate>false</LinksUpToDate>
  <CharactersWithSpaces>1719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2024-08-28T03:52:00Z</dcterms:created>
  <dc:creator>墨凤芊羽</dc:creator>
  <cp:lastModifiedBy>墨凤芊羽</cp:lastModifiedBy>
  <dcterms:modified xsi:type="dcterms:W3CDTF">2024-09-05T05:50:00Z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BC47D3D37FEE42BDACC2EA31DA50A8AF_12</vt:lpwstr>
  </property>
</Properties>
</file>